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CC" w:rsidRPr="00E70ACC" w:rsidRDefault="00E70ACC" w:rsidP="00E70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CC">
        <w:rPr>
          <w:rFonts w:ascii="Times New Roman" w:hAnsi="Times New Roman" w:cs="Times New Roman"/>
          <w:sz w:val="28"/>
          <w:szCs w:val="28"/>
        </w:rPr>
        <w:t>В соответствие с Приказом Министерства образования и науки РФ от 30декабря 2013 г. N 1422 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качеств", при приеме на обучение по образовательным программам среднего профессионального образования по специальностям:</w:t>
      </w:r>
      <w:proofErr w:type="gramEnd"/>
    </w:p>
    <w:p w:rsidR="00E70ACC" w:rsidRPr="006D4421" w:rsidRDefault="00E70ACC" w:rsidP="00E70ACC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DE5D51">
        <w:rPr>
          <w:sz w:val="28"/>
          <w:szCs w:val="28"/>
        </w:rPr>
        <w:t>«Лечебное дело»;</w:t>
      </w:r>
    </w:p>
    <w:p w:rsidR="00CE6BD8" w:rsidRPr="00CE6BD8" w:rsidRDefault="00E70ACC" w:rsidP="00E70ACC">
      <w:pPr>
        <w:pStyle w:val="a3"/>
        <w:numPr>
          <w:ilvl w:val="0"/>
          <w:numId w:val="1"/>
        </w:numPr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5B38B8">
        <w:rPr>
          <w:sz w:val="28"/>
          <w:szCs w:val="28"/>
        </w:rPr>
        <w:t>«Сестринское дело»</w:t>
      </w:r>
    </w:p>
    <w:p w:rsidR="00E70ACC" w:rsidRPr="005B38B8" w:rsidRDefault="00CE6BD8" w:rsidP="00E70ACC">
      <w:pPr>
        <w:pStyle w:val="a3"/>
        <w:numPr>
          <w:ilvl w:val="0"/>
          <w:numId w:val="1"/>
        </w:numPr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«Акушерское дело»</w:t>
      </w:r>
      <w:r w:rsidR="00E70ACC">
        <w:rPr>
          <w:sz w:val="28"/>
          <w:szCs w:val="28"/>
        </w:rPr>
        <w:t>;</w:t>
      </w:r>
      <w:r w:rsidR="00E70ACC" w:rsidRPr="005B38B8">
        <w:rPr>
          <w:rFonts w:eastAsiaTheme="minorHAnsi"/>
          <w:sz w:val="28"/>
          <w:szCs w:val="28"/>
          <w:lang w:eastAsia="en-US"/>
        </w:rPr>
        <w:t xml:space="preserve"> </w:t>
      </w:r>
    </w:p>
    <w:p w:rsidR="00E70ACC" w:rsidRPr="005B38B8" w:rsidRDefault="00E70ACC" w:rsidP="00E7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вступительные испытания в виде психологического тестирования.</w:t>
      </w:r>
    </w:p>
    <w:p w:rsidR="00E70ACC" w:rsidRDefault="00E70ACC" w:rsidP="00E70ACC">
      <w:pPr>
        <w:rPr>
          <w:rFonts w:ascii="Times New Roman" w:hAnsi="Times New Roman" w:cs="Times New Roman"/>
          <w:bCs/>
          <w:sz w:val="28"/>
          <w:szCs w:val="28"/>
        </w:rPr>
      </w:pPr>
    </w:p>
    <w:p w:rsidR="00E70ACC" w:rsidRPr="00442889" w:rsidRDefault="00E70ACC" w:rsidP="00E70ACC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4288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proofErr w:type="spellStart"/>
      <w:r w:rsidRPr="0044288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Профмедтест</w:t>
      </w:r>
      <w:proofErr w:type="spellEnd"/>
      <w:r w:rsidRPr="0044288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E70ACC" w:rsidRPr="00442889" w:rsidRDefault="00E70ACC" w:rsidP="00E70ACC">
      <w:pPr>
        <w:rPr>
          <w:rFonts w:ascii="Times New Roman" w:hAnsi="Times New Roman" w:cs="Times New Roman"/>
          <w:bCs/>
          <w:sz w:val="28"/>
          <w:szCs w:val="28"/>
        </w:rPr>
      </w:pPr>
      <w:r w:rsidRPr="00442889">
        <w:rPr>
          <w:rFonts w:ascii="Times New Roman" w:hAnsi="Times New Roman" w:cs="Times New Roman"/>
          <w:bCs/>
          <w:sz w:val="28"/>
          <w:szCs w:val="28"/>
        </w:rPr>
        <w:t>Характеристика комплекса</w:t>
      </w:r>
    </w:p>
    <w:p w:rsidR="00E70ACC" w:rsidRPr="00442889" w:rsidRDefault="00E70ACC" w:rsidP="00E70ACC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42889">
        <w:rPr>
          <w:rFonts w:ascii="Times New Roman" w:hAnsi="Times New Roman" w:cs="Times New Roman"/>
          <w:bCs/>
          <w:iCs/>
          <w:sz w:val="28"/>
          <w:szCs w:val="28"/>
        </w:rPr>
        <w:t>Общее время тестирования 40-50 минут</w:t>
      </w:r>
    </w:p>
    <w:p w:rsidR="00E70ACC" w:rsidRPr="00442889" w:rsidRDefault="00E70ACC" w:rsidP="00E70ACC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42889">
        <w:rPr>
          <w:rFonts w:ascii="Times New Roman" w:hAnsi="Times New Roman" w:cs="Times New Roman"/>
          <w:bCs/>
          <w:iCs/>
          <w:sz w:val="28"/>
          <w:szCs w:val="28"/>
        </w:rPr>
        <w:t xml:space="preserve">Полностью компьютерный тест (и проведение, и обработка). </w:t>
      </w:r>
    </w:p>
    <w:p w:rsidR="00E70ACC" w:rsidRPr="00442889" w:rsidRDefault="00E70ACC" w:rsidP="00E70ACC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42889">
        <w:rPr>
          <w:rFonts w:ascii="Times New Roman" w:hAnsi="Times New Roman" w:cs="Times New Roman"/>
          <w:bCs/>
          <w:iCs/>
          <w:sz w:val="28"/>
          <w:szCs w:val="28"/>
        </w:rPr>
        <w:t>Достоверность тестирования контролируется особой формой постановки вопросов в тесте (</w:t>
      </w:r>
      <w:proofErr w:type="spellStart"/>
      <w:r w:rsidRPr="00442889">
        <w:rPr>
          <w:rFonts w:ascii="Times New Roman" w:hAnsi="Times New Roman" w:cs="Times New Roman"/>
          <w:bCs/>
          <w:iCs/>
          <w:sz w:val="28"/>
          <w:szCs w:val="28"/>
        </w:rPr>
        <w:t>ипсативная</w:t>
      </w:r>
      <w:proofErr w:type="spellEnd"/>
      <w:r w:rsidRPr="00442889">
        <w:rPr>
          <w:rFonts w:ascii="Times New Roman" w:hAnsi="Times New Roman" w:cs="Times New Roman"/>
          <w:bCs/>
          <w:iCs/>
          <w:sz w:val="28"/>
          <w:szCs w:val="28"/>
        </w:rPr>
        <w:t xml:space="preserve"> фор</w:t>
      </w:r>
      <w:r>
        <w:rPr>
          <w:rFonts w:ascii="Times New Roman" w:hAnsi="Times New Roman" w:cs="Times New Roman"/>
          <w:bCs/>
          <w:iCs/>
          <w:sz w:val="28"/>
          <w:szCs w:val="28"/>
        </w:rPr>
        <w:t>ма в блоках Интересы и Личность)</w:t>
      </w:r>
      <w:r w:rsidRPr="00442889">
        <w:rPr>
          <w:rFonts w:ascii="Times New Roman" w:hAnsi="Times New Roman" w:cs="Times New Roman"/>
          <w:bCs/>
          <w:iCs/>
          <w:sz w:val="28"/>
          <w:szCs w:val="28"/>
        </w:rPr>
        <w:t>, а также самой программой</w:t>
      </w:r>
    </w:p>
    <w:p w:rsidR="00E70ACC" w:rsidRPr="00442889" w:rsidRDefault="00E70ACC" w:rsidP="00E70ACC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42889">
        <w:rPr>
          <w:rFonts w:ascii="Times New Roman" w:hAnsi="Times New Roman" w:cs="Times New Roman"/>
          <w:bCs/>
          <w:iCs/>
          <w:sz w:val="28"/>
          <w:szCs w:val="28"/>
        </w:rPr>
        <w:t>Рекомендации по специальностям включают основные специальности СПО (кроме медицинского массажа)</w:t>
      </w:r>
    </w:p>
    <w:p w:rsidR="00E70ACC" w:rsidRPr="00556D69" w:rsidRDefault="00E70ACC" w:rsidP="00E70ACC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42889">
        <w:rPr>
          <w:rFonts w:ascii="Times New Roman" w:hAnsi="Times New Roman" w:cs="Times New Roman"/>
          <w:bCs/>
          <w:iCs/>
          <w:sz w:val="28"/>
          <w:szCs w:val="28"/>
        </w:rPr>
        <w:t>Результаты теста могут быть использованы и в оценке профпригодности, и в профориентации.</w:t>
      </w:r>
    </w:p>
    <w:p w:rsidR="00E70ACC" w:rsidRPr="00442889" w:rsidRDefault="00E70ACC" w:rsidP="00E70ACC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Оценивается вступительное испытание как, «</w:t>
      </w:r>
      <w:r w:rsidR="005873B8">
        <w:rPr>
          <w:rFonts w:ascii="Times New Roman" w:hAnsi="Times New Roman" w:cs="Times New Roman"/>
          <w:bCs/>
          <w:iCs/>
          <w:sz w:val="28"/>
          <w:szCs w:val="28"/>
        </w:rPr>
        <w:t>зачет» и «незачет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0E6A35" w:rsidRDefault="000E6A35"/>
    <w:sectPr w:rsidR="000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5B"/>
    <w:multiLevelType w:val="hybridMultilevel"/>
    <w:tmpl w:val="EDD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9B6"/>
    <w:multiLevelType w:val="hybridMultilevel"/>
    <w:tmpl w:val="BDC8316C"/>
    <w:lvl w:ilvl="0" w:tplc="80B0875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C226C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25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86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A3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A1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0E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A1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C1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6002E5"/>
    <w:multiLevelType w:val="hybridMultilevel"/>
    <w:tmpl w:val="C6346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6296B"/>
    <w:multiLevelType w:val="hybridMultilevel"/>
    <w:tmpl w:val="5D2C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9"/>
    <w:rsid w:val="000E6A35"/>
    <w:rsid w:val="005873B8"/>
    <w:rsid w:val="00A56A49"/>
    <w:rsid w:val="00CE6BD8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</cp:revision>
  <dcterms:created xsi:type="dcterms:W3CDTF">2016-03-04T04:19:00Z</dcterms:created>
  <dcterms:modified xsi:type="dcterms:W3CDTF">2017-02-28T23:24:00Z</dcterms:modified>
</cp:coreProperties>
</file>